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335E" w14:textId="77777777" w:rsidR="00556B14" w:rsidRDefault="005A042F" w:rsidP="00556B1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55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ТОВ «Чернігівський ЕТЦ БП» продовжує проводить роботи </w:t>
      </w:r>
    </w:p>
    <w:p w14:paraId="71E2A537" w14:textId="77777777" w:rsidR="005A042F" w:rsidRPr="00556B14" w:rsidRDefault="005A042F" w:rsidP="00556B1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556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 технічного обстеження будівель та споруд</w:t>
      </w:r>
    </w:p>
    <w:p w14:paraId="1EE929CA" w14:textId="77777777" w:rsidR="005A042F" w:rsidRPr="00556B14" w:rsidRDefault="005A042F" w:rsidP="008C60E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556B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Які види обстежень проводимо:</w:t>
      </w:r>
    </w:p>
    <w:p w14:paraId="71F4F921" w14:textId="77777777" w:rsidR="00121DFE" w:rsidRDefault="005A042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D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визначення можливості подальшої експлуатації будівель та споруд у зв’язку з пошкодженням об’єкта внаслідок позапроектних впливів, а саме воєнних дій спричинених військовою агресію РФ проти України </w:t>
      </w:r>
    </w:p>
    <w:p w14:paraId="5E066385" w14:textId="77777777" w:rsidR="005A042F" w:rsidRPr="00121DFE" w:rsidRDefault="005A042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1D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 проведенням проектних робіт з капітального ремонту, реконструкції та реставрації, при збільшенні додаткових навантажень на будівельні конструкції;</w:t>
      </w:r>
    </w:p>
    <w:p w14:paraId="3624BAF6" w14:textId="77777777" w:rsidR="005A042F" w:rsidRDefault="008C60E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планове обстеження з метою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визначення 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можливості подальшої експлуатації та 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фактичного стану будівельних конструкцій;</w:t>
      </w:r>
    </w:p>
    <w:p w14:paraId="3A253A72" w14:textId="77777777" w:rsidR="00A17F7E" w:rsidRPr="00A17F7E" w:rsidRDefault="00A17F7E" w:rsidP="00A17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7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оніторинг за технічним станом існуючих будівель та споруд під час будівництва нової будівлі в умовах ущільненої забудови.</w:t>
      </w:r>
    </w:p>
    <w:p w14:paraId="41400167" w14:textId="77777777" w:rsidR="005A042F" w:rsidRPr="00556B14" w:rsidRDefault="008C60E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обстеження 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розробки або занесення даних у паспорта технічного стану будівель (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паспортизації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4F82AC07" w14:textId="77777777" w:rsidR="008C60EF" w:rsidRPr="00556B14" w:rsidRDefault="008C60E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позачергові обстеження: </w:t>
      </w:r>
    </w:p>
    <w:p w14:paraId="630E59B0" w14:textId="77777777" w:rsidR="008C60EF" w:rsidRPr="00556B14" w:rsidRDefault="008C60EF" w:rsidP="008C60E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при виявлення ознак руйнування чи деформацій будівельних конструкцій,  (появи тріщин, прогинів, кренів), втрати механічного опору та стійкості;</w:t>
      </w:r>
    </w:p>
    <w:p w14:paraId="3893AA47" w14:textId="77777777" w:rsidR="005A042F" w:rsidRPr="00556B14" w:rsidRDefault="008C60EF" w:rsidP="008C60E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стихійних лих та аварій;</w:t>
      </w:r>
    </w:p>
    <w:p w14:paraId="13F82A81" w14:textId="77777777" w:rsidR="008C60EF" w:rsidRPr="00556B14" w:rsidRDefault="008C60EF" w:rsidP="008C60E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перед ліквідацією об’єкта чи списанням.</w:t>
      </w:r>
    </w:p>
    <w:p w14:paraId="32835FFF" w14:textId="77777777" w:rsidR="00556B14" w:rsidRPr="00556B14" w:rsidRDefault="008C60EF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періодичні та позачергові технічні огляди будівель та споруд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50677E6" w14:textId="77777777" w:rsidR="00556B14" w:rsidRPr="00556B14" w:rsidRDefault="00556B14" w:rsidP="00556B14">
      <w:pPr>
        <w:numPr>
          <w:ilvl w:val="0"/>
          <w:numId w:val="2"/>
        </w:numPr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B14">
        <w:rPr>
          <w:rFonts w:ascii="Times New Roman" w:hAnsi="Times New Roman" w:cs="Times New Roman"/>
          <w:sz w:val="24"/>
          <w:szCs w:val="24"/>
          <w:lang w:val="uk-UA"/>
        </w:rPr>
        <w:t>оцінки доступності для осіб з інвалідністю та інших маломобільних груп населення (щодо інклюзивності);</w:t>
      </w:r>
    </w:p>
    <w:p w14:paraId="1432B096" w14:textId="77777777" w:rsidR="008C60EF" w:rsidRDefault="00556B14" w:rsidP="008C60E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Є-відновлення.</w:t>
      </w:r>
    </w:p>
    <w:p w14:paraId="77AD320C" w14:textId="77777777" w:rsidR="00A17F7E" w:rsidRPr="00A17F7E" w:rsidRDefault="00A17F7E" w:rsidP="00A17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7F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Додатково: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17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7F7E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рганізації та проведення відповідних семінарів та навчань з питань дотримання експлуатаційної придатності існуючих будівель та споруд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;</w:t>
      </w:r>
      <w:r w:rsidRPr="00A17F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р</w:t>
      </w: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озробка</w:t>
      </w:r>
      <w:r w:rsidRPr="00A17F7E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експлуатаційної документації на існуючі будівлі (акти технічного огляду, паспорта технічного стану, відповідні інструкції щодо безпечної експлуатації будівель та споруд).</w:t>
      </w:r>
    </w:p>
    <w:p w14:paraId="4A65E21B" w14:textId="77777777" w:rsidR="005A042F" w:rsidRPr="009375EF" w:rsidRDefault="008C60EF" w:rsidP="003047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7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Т</w:t>
      </w:r>
      <w:r w:rsidR="006B4DC4" w:rsidRPr="00937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ехнічні</w:t>
      </w:r>
      <w:r w:rsidR="005A042F" w:rsidRPr="00937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обстеження</w:t>
      </w:r>
      <w:r w:rsidR="006B4DC4" w:rsidRPr="00937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проводяться відповідно з вимогами</w:t>
      </w:r>
      <w:r w:rsidR="005A042F" w:rsidRPr="00937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:</w:t>
      </w:r>
      <w:r w:rsidR="005A042F"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A00771" w14:textId="77777777" w:rsidR="005A042F" w:rsidRPr="009375EF" w:rsidRDefault="005A042F" w:rsidP="00805B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39</w:t>
      </w:r>
      <w:r w:rsidR="000C6559"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Закону України  "Про регулювання містобудівної діяльності";</w:t>
      </w:r>
    </w:p>
    <w:p w14:paraId="334A4787" w14:textId="4D27A8E9" w:rsidR="005A042F" w:rsidRPr="009375EF" w:rsidRDefault="005A042F" w:rsidP="00805B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</w:t>
      </w:r>
      <w:r w:rsidR="00260A51"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КМУ № 257 від 12 квітня 2017 р. «Про затвердження порядку проведення обстеження прийнятих в експлуатацію об’єктів будівництва»;</w:t>
      </w:r>
    </w:p>
    <w:p w14:paraId="6FB43A43" w14:textId="77777777" w:rsidR="00260A51" w:rsidRPr="009375EF" w:rsidRDefault="00260A51" w:rsidP="00805B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ДСТУ 9273:2024 Настанова щодо обстеження будівель і споруд для визначення та оцінювання їхнього технічного стану. Механічний опір та стійкість</w:t>
      </w:r>
    </w:p>
    <w:p w14:paraId="72D97EED" w14:textId="45CAE212" w:rsidR="005A042F" w:rsidRPr="009375EF" w:rsidRDefault="005A042F" w:rsidP="00805B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</w:t>
      </w:r>
      <w:r w:rsidR="00260A51"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375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КМУ від 29 квітня 2022 р. № 505 «Про внесення змін до порядку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Федерації»</w:t>
      </w:r>
    </w:p>
    <w:p w14:paraId="71401FE1" w14:textId="77777777" w:rsidR="00260A51" w:rsidRPr="009375EF" w:rsidRDefault="00556B14" w:rsidP="00805BC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sz w:val="24"/>
          <w:szCs w:val="24"/>
          <w:lang w:val="uk-UA"/>
        </w:rPr>
        <w:t>наказ Міністерства розвитку громад та територій України 06 серпня 2022 року № 144, зареєстровано в Міністерстві юстиції України 09 серпня 2022 р за № 898/38234 «Методика проведення обстеження та оформлення його результатів</w:t>
      </w:r>
      <w:r w:rsidR="00260A51" w:rsidRPr="009375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CA3B94" w14:textId="3A873D1C" w:rsidR="00260A51" w:rsidRPr="009375EF" w:rsidRDefault="00260A51" w:rsidP="00805BC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Постанова </w:t>
      </w:r>
      <w:r w:rsidRPr="009375EF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Кабінету Міністрів України</w:t>
      </w:r>
      <w:r w:rsidRPr="009375E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 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вiд</w:t>
      </w:r>
      <w:proofErr w:type="spellEnd"/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 грудня 2006 р. N 1764  «Про затвердження Технічного регламенту будівельних виробів, будівель і споруд»</w:t>
      </w:r>
    </w:p>
    <w:p w14:paraId="100883C2" w14:textId="4CCEDC74" w:rsidR="00260A51" w:rsidRPr="009375EF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ДБН В.1.2-6-2008 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. М</w:t>
      </w:r>
      <w:r w:rsid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еханічний опір та стійкість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1B365CC" w14:textId="2087536A" w:rsidR="00260A51" w:rsidRPr="009375EF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ДБН В.1.2-7-2008 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ожежна безпека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1D6B337" w14:textId="6725A07F" w:rsidR="009375EF" w:rsidRPr="009375EF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ДБН В.1.2-8-2008 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375E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Гігієна, </w:t>
      </w:r>
      <w:r w:rsidR="009375E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здоров’я</w:t>
      </w:r>
      <w:r w:rsidR="009375E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захист довкілля</w:t>
      </w:r>
      <w:r w:rsid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57E57D7" w14:textId="580520E4" w:rsidR="00307129" w:rsidRPr="00307129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ДБН В.1.2-9-2008 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07129"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Безпека і доступність під час експлуатації</w:t>
      </w:r>
      <w:r w:rsid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AB6C3D1" w14:textId="3DDA3EDE" w:rsidR="00307129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ДБН В.1.2-10-2008 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07129"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Захист від шуму та вібрації</w:t>
      </w:r>
      <w:r w:rsid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A5AEED9" w14:textId="437857F9" w:rsidR="00307129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ДБН В.1.2-11-2008 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сновні вимоги до будівель та споруд</w:t>
      </w:r>
      <w:r w:rsidR="00805BCF"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07129" w:rsidRPr="00307129">
        <w:rPr>
          <w:rFonts w:ascii="Times New Roman" w:hAnsi="Times New Roman" w:cs="Times New Roman"/>
          <w:sz w:val="24"/>
          <w:szCs w:val="24"/>
          <w:lang w:val="uk-UA"/>
        </w:rPr>
        <w:t>Енергозбереження та енергоефективність</w:t>
      </w:r>
      <w:r w:rsidR="003071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831F9C4" w14:textId="76122DC6" w:rsidR="00260A51" w:rsidRPr="00805BCF" w:rsidRDefault="00260A51" w:rsidP="00805BCF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712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ДБН В.1.2-12-2008 Б</w:t>
      </w:r>
      <w:r w:rsidR="00805BC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удівництво в умовах ущільненої забудови. Вимоги безпеки.</w:t>
      </w:r>
    </w:p>
    <w:p w14:paraId="70479A8F" w14:textId="57D7C4D1" w:rsidR="00260A51" w:rsidRPr="00805BCF" w:rsidRDefault="00260A51" w:rsidP="00805B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0712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ДБН В.1.2-14-20</w:t>
      </w:r>
      <w:r w:rsidR="00307129" w:rsidRPr="0030712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18</w:t>
      </w:r>
      <w:r w:rsidRPr="00307129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05BCF" w:rsidRPr="00805BCF">
        <w:rPr>
          <w:rFonts w:ascii="Times New Roman" w:hAnsi="Times New Roman" w:cs="Times New Roman"/>
          <w:sz w:val="24"/>
          <w:szCs w:val="24"/>
          <w:lang w:val="uk-UA"/>
        </w:rPr>
        <w:t>Загальні принципи забезпечення надійності та конструктивної безпеки будівель і споруд</w:t>
      </w:r>
      <w:r w:rsidRPr="00805BC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06014F4C" w14:textId="323A6301" w:rsidR="00260A51" w:rsidRPr="00307129" w:rsidRDefault="00260A51" w:rsidP="00805B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30712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ДБН А.2.2-3-2014 Склад та зміст проектної документації на будівництво.</w:t>
      </w:r>
    </w:p>
    <w:p w14:paraId="252184D7" w14:textId="65BC34E9" w:rsidR="00260A51" w:rsidRPr="009375EF" w:rsidRDefault="00260A51" w:rsidP="00805B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sz w:val="24"/>
          <w:szCs w:val="24"/>
          <w:lang w:val="uk-UA"/>
        </w:rPr>
        <w:t xml:space="preserve"> ДСТУ Б В.2.6-210:2016 Оцінка технічного стану сталевих будівельних конструкцій, що експлуатуються</w:t>
      </w:r>
    </w:p>
    <w:p w14:paraId="11F1EAAC" w14:textId="085FC09D" w:rsidR="00260A51" w:rsidRPr="009375EF" w:rsidRDefault="00260A51" w:rsidP="00805B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ДCTУ-Н Б В.1.2-16:2013 Визначення класу наслідків (відповідальності) та категорії складності об'єктів будівництва.</w:t>
      </w:r>
    </w:p>
    <w:p w14:paraId="08C495AA" w14:textId="2BB50BAA" w:rsidR="00260A51" w:rsidRPr="009375EF" w:rsidRDefault="00260A51" w:rsidP="00805BC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СОУ ЖКГ 75.1135077234.0015:2009 «Житлові будинки. Правила визначення фізичного зносу житлових будинків».</w:t>
      </w:r>
    </w:p>
    <w:p w14:paraId="6ACE645A" w14:textId="77777777" w:rsidR="009375EF" w:rsidRPr="009375EF" w:rsidRDefault="009375EF" w:rsidP="00805BC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56B14" w:rsidRPr="009375EF">
        <w:rPr>
          <w:rFonts w:ascii="Times New Roman" w:hAnsi="Times New Roman" w:cs="Times New Roman"/>
          <w:sz w:val="24"/>
          <w:szCs w:val="24"/>
          <w:lang w:val="uk-UA"/>
        </w:rPr>
        <w:t>БН В.2.2-40-2018 Інклюзивність будівель і споруд. Основні положення.</w:t>
      </w:r>
    </w:p>
    <w:p w14:paraId="21617489" w14:textId="0542B2B4" w:rsidR="009375EF" w:rsidRPr="009375EF" w:rsidRDefault="009375EF" w:rsidP="00805BC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5E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Наказ Мінрегіонбуду №298 від 02.01.18 “Про затвердження форми паспорта об'єкта будівництва» (діє з 02.01.2018)</w:t>
      </w:r>
    </w:p>
    <w:p w14:paraId="2DD8CF64" w14:textId="77777777" w:rsidR="00121DFE" w:rsidRDefault="00556B14" w:rsidP="00121DFE">
      <w:pPr>
        <w:ind w:left="142" w:right="20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56B1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Оформлення результатів обстеження:</w:t>
      </w:r>
    </w:p>
    <w:p w14:paraId="71990A10" w14:textId="77777777" w:rsidR="00556B14" w:rsidRPr="00121DFE" w:rsidRDefault="00556B14" w:rsidP="00121DFE">
      <w:pPr>
        <w:pStyle w:val="a5"/>
        <w:numPr>
          <w:ilvl w:val="0"/>
          <w:numId w:val="7"/>
        </w:numPr>
        <w:ind w:right="2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1DFE">
        <w:rPr>
          <w:rFonts w:ascii="Times New Roman" w:hAnsi="Times New Roman" w:cs="Times New Roman"/>
          <w:sz w:val="24"/>
          <w:szCs w:val="24"/>
          <w:lang w:val="uk-UA"/>
        </w:rPr>
        <w:t>технічний звіт за результатами обстеження будівель та споруд;</w:t>
      </w:r>
    </w:p>
    <w:p w14:paraId="172406BE" w14:textId="77777777" w:rsidR="00556B14" w:rsidRPr="00556B14" w:rsidRDefault="00556B14" w:rsidP="003047B0">
      <w:pPr>
        <w:pStyle w:val="a5"/>
        <w:numPr>
          <w:ilvl w:val="0"/>
          <w:numId w:val="7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B14">
        <w:rPr>
          <w:rFonts w:ascii="Times New Roman" w:hAnsi="Times New Roman" w:cs="Times New Roman"/>
          <w:sz w:val="24"/>
          <w:szCs w:val="24"/>
          <w:lang w:val="uk-UA"/>
        </w:rPr>
        <w:t>паспорт технічного стану будівлі;</w:t>
      </w:r>
    </w:p>
    <w:p w14:paraId="5C237579" w14:textId="77777777" w:rsidR="00556B14" w:rsidRPr="00556B14" w:rsidRDefault="00556B14" w:rsidP="003047B0">
      <w:pPr>
        <w:pStyle w:val="a5"/>
        <w:numPr>
          <w:ilvl w:val="0"/>
          <w:numId w:val="7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B14">
        <w:rPr>
          <w:rFonts w:ascii="Times New Roman" w:hAnsi="Times New Roman" w:cs="Times New Roman"/>
          <w:sz w:val="24"/>
          <w:szCs w:val="24"/>
          <w:lang w:val="uk-UA"/>
        </w:rPr>
        <w:t>експертний висновок за результатами обстеження;</w:t>
      </w:r>
    </w:p>
    <w:p w14:paraId="575E839D" w14:textId="77777777" w:rsidR="00556B14" w:rsidRPr="00556B14" w:rsidRDefault="00556B14" w:rsidP="00556B14">
      <w:pPr>
        <w:pStyle w:val="a5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B14">
        <w:rPr>
          <w:rFonts w:ascii="Times New Roman" w:hAnsi="Times New Roman" w:cs="Times New Roman"/>
          <w:sz w:val="24"/>
          <w:szCs w:val="24"/>
          <w:lang w:val="uk-UA"/>
        </w:rPr>
        <w:t>протоколи інструментального дослідження параметрів будівельних конструкцій;</w:t>
      </w:r>
    </w:p>
    <w:p w14:paraId="5FEC0403" w14:textId="77777777" w:rsidR="00556B14" w:rsidRPr="00121DFE" w:rsidRDefault="00556B14" w:rsidP="00556B14">
      <w:pPr>
        <w:pStyle w:val="a5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6B14">
        <w:rPr>
          <w:rFonts w:ascii="Times New Roman" w:hAnsi="Times New Roman" w:cs="Times New Roman"/>
          <w:sz w:val="24"/>
          <w:szCs w:val="24"/>
          <w:lang w:val="uk-UA"/>
        </w:rPr>
        <w:t xml:space="preserve">занесення результатів обстеження до </w:t>
      </w:r>
      <w:r w:rsidR="00C35AEF" w:rsidRPr="00556B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begin"/>
      </w:r>
      <w:r w:rsidRPr="00556B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instrText xml:space="preserve"> HYPERLINK "https://admin.e-construction.gov.ua/" </w:instrText>
      </w:r>
      <w:r w:rsidR="00C35AEF" w:rsidRPr="00556B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separate"/>
      </w:r>
      <w:r w:rsidRPr="00556B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556B1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диної державної електронної системи у сфері будівництва (ЄДЕССБ)</w:t>
      </w:r>
      <w:r w:rsidR="0012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;</w:t>
      </w:r>
    </w:p>
    <w:p w14:paraId="7C62C918" w14:textId="77777777" w:rsidR="00121DFE" w:rsidRPr="00556B14" w:rsidRDefault="00121DFE" w:rsidP="00556B14">
      <w:pPr>
        <w:pStyle w:val="a5"/>
        <w:numPr>
          <w:ilvl w:val="0"/>
          <w:numId w:val="7"/>
        </w:numPr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акти технічного огляду.</w:t>
      </w:r>
    </w:p>
    <w:p w14:paraId="74C98E09" w14:textId="77777777" w:rsidR="005A042F" w:rsidRPr="00556B14" w:rsidRDefault="00C35AEF" w:rsidP="00556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 з технічного обстеження виконує досвідчений фахівець з</w:t>
      </w:r>
      <w:r w:rsidR="008C60E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5A042F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стажем  роботи понад 25 років, який пройшов професійну атестацію відповідальних виконавців окремих видів робіт (послуг), пов’язаних зі створенням об’єктів архітектури:</w:t>
      </w:r>
    </w:p>
    <w:p w14:paraId="735AD3E5" w14:textId="77777777" w:rsidR="003047B0" w:rsidRDefault="005A042F" w:rsidP="00556B1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провідний експерт будівельний з технічного обстеження будівель та споруд об’єктів класу наслідків (відповідальності) СС3 (значні наслідки):</w:t>
      </w:r>
      <w:r w:rsid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E7FF64B" w14:textId="77777777" w:rsidR="000C6559" w:rsidRPr="00556B14" w:rsidRDefault="005A042F" w:rsidP="003047B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6B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Побережний Олександр Сергійович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(кваліфікаційний сертифікат АЕ №006987, реєстр.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реєстру зареєстрованих експертів №2870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56B14" w:rsidRPr="00556B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моб.</w:t>
      </w:r>
      <w:r w:rsidRPr="00556B1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0504651251</w:t>
      </w:r>
      <w:r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556B14" w:rsidRPr="0055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r w:rsidR="00556B14" w:rsidRPr="00556B14">
        <w:rPr>
          <w:lang w:val="uk-UA"/>
        </w:rPr>
        <w:t xml:space="preserve"> </w:t>
      </w:r>
      <w:r w:rsidR="00556B14" w:rsidRPr="00556B14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="00556B14" w:rsidRPr="00556B1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="00556B14" w:rsidRPr="00556B14">
        <w:rPr>
          <w:rFonts w:ascii="Times New Roman" w:hAnsi="Times New Roman" w:cs="Times New Roman"/>
          <w:sz w:val="24"/>
          <w:szCs w:val="24"/>
          <w:lang w:val="uk-UA"/>
        </w:rPr>
        <w:t>: budexpert65@gmail.com</w:t>
      </w:r>
    </w:p>
    <w:tbl>
      <w:tblPr>
        <w:tblW w:w="2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</w:tblGrid>
      <w:tr w:rsidR="000C6559" w:rsidRPr="00556B14" w14:paraId="5F5B702E" w14:textId="77777777" w:rsidTr="00556B14">
        <w:trPr>
          <w:tblCellSpacing w:w="0" w:type="dxa"/>
        </w:trPr>
        <w:tc>
          <w:tcPr>
            <w:tcW w:w="5000" w:type="pct"/>
            <w:hideMark/>
          </w:tcPr>
          <w:p w14:paraId="0E189010" w14:textId="77777777" w:rsidR="000C6559" w:rsidRPr="00556B14" w:rsidRDefault="000C6559" w:rsidP="00556B14">
            <w:pPr>
              <w:rPr>
                <w:lang w:val="uk-UA"/>
              </w:rPr>
            </w:pPr>
            <w:r w:rsidRPr="00556B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="00556B14" w:rsidRPr="00556B14">
              <w:rPr>
                <w:lang w:val="uk-UA"/>
              </w:rPr>
              <w:t xml:space="preserve"> </w:t>
            </w:r>
          </w:p>
        </w:tc>
      </w:tr>
    </w:tbl>
    <w:p w14:paraId="51EB81A8" w14:textId="77777777" w:rsidR="000C6559" w:rsidRPr="00556B14" w:rsidRDefault="000C6559" w:rsidP="000C6559">
      <w:pPr>
        <w:ind w:left="734" w:right="202"/>
        <w:jc w:val="both"/>
        <w:rPr>
          <w:lang w:val="uk-UA"/>
        </w:rPr>
      </w:pPr>
    </w:p>
    <w:p w14:paraId="52D9E7EA" w14:textId="77777777" w:rsidR="000C6559" w:rsidRPr="00556B14" w:rsidRDefault="000C6559" w:rsidP="000C6559">
      <w:pPr>
        <w:rPr>
          <w:lang w:val="uk-UA"/>
        </w:rPr>
      </w:pPr>
    </w:p>
    <w:p w14:paraId="0CA2ECB4" w14:textId="77777777" w:rsidR="00E17356" w:rsidRPr="00556B14" w:rsidRDefault="00E17356" w:rsidP="006B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17356" w:rsidRPr="00556B14" w:rsidSect="00E1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CCD"/>
    <w:multiLevelType w:val="multilevel"/>
    <w:tmpl w:val="EAA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77D3"/>
    <w:multiLevelType w:val="hybridMultilevel"/>
    <w:tmpl w:val="6052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38C0"/>
    <w:multiLevelType w:val="multilevel"/>
    <w:tmpl w:val="9C3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E0703"/>
    <w:multiLevelType w:val="multilevel"/>
    <w:tmpl w:val="51B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81289"/>
    <w:multiLevelType w:val="hybridMultilevel"/>
    <w:tmpl w:val="2FD2EF2C"/>
    <w:lvl w:ilvl="0" w:tplc="6FC2E1E4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40FEB60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F264E"/>
    <w:multiLevelType w:val="multilevel"/>
    <w:tmpl w:val="6FA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813D1"/>
    <w:multiLevelType w:val="hybridMultilevel"/>
    <w:tmpl w:val="A7E44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77FA4"/>
    <w:multiLevelType w:val="multilevel"/>
    <w:tmpl w:val="F426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D3B64"/>
    <w:multiLevelType w:val="multilevel"/>
    <w:tmpl w:val="3500D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303CB"/>
    <w:multiLevelType w:val="hybridMultilevel"/>
    <w:tmpl w:val="42A4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42F"/>
    <w:rsid w:val="000C6559"/>
    <w:rsid w:val="00121DFE"/>
    <w:rsid w:val="00260A51"/>
    <w:rsid w:val="003047B0"/>
    <w:rsid w:val="00307129"/>
    <w:rsid w:val="00556B14"/>
    <w:rsid w:val="005A042F"/>
    <w:rsid w:val="006B4DC4"/>
    <w:rsid w:val="00805BCF"/>
    <w:rsid w:val="008C60EF"/>
    <w:rsid w:val="009375EF"/>
    <w:rsid w:val="00A17F7E"/>
    <w:rsid w:val="00B849F0"/>
    <w:rsid w:val="00C35AEF"/>
    <w:rsid w:val="00E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D1E8"/>
  <w15:docId w15:val="{CBEE584F-1F8F-4830-A445-8223DC8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56"/>
  </w:style>
  <w:style w:type="paragraph" w:styleId="1">
    <w:name w:val="heading 1"/>
    <w:basedOn w:val="a"/>
    <w:link w:val="10"/>
    <w:uiPriority w:val="9"/>
    <w:qFormat/>
    <w:rsid w:val="005A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A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42F"/>
    <w:rPr>
      <w:b/>
      <w:bCs/>
    </w:rPr>
  </w:style>
  <w:style w:type="paragraph" w:styleId="a5">
    <w:name w:val="List Paragraph"/>
    <w:basedOn w:val="a"/>
    <w:uiPriority w:val="34"/>
    <w:qFormat/>
    <w:rsid w:val="008C60EF"/>
    <w:pPr>
      <w:ind w:left="720"/>
      <w:contextualSpacing/>
    </w:pPr>
  </w:style>
  <w:style w:type="character" w:customStyle="1" w:styleId="notranslate">
    <w:name w:val="notranslate"/>
    <w:basedOn w:val="a0"/>
    <w:rsid w:val="000C6559"/>
  </w:style>
  <w:style w:type="character" w:customStyle="1" w:styleId="fontstyle01">
    <w:name w:val="fontstyle01"/>
    <w:basedOn w:val="a0"/>
    <w:rsid w:val="000C65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0A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260A51"/>
  </w:style>
  <w:style w:type="character" w:customStyle="1" w:styleId="rvts9">
    <w:name w:val="rvts9"/>
    <w:basedOn w:val="a0"/>
    <w:rsid w:val="0026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S. Pobereghniy</dc:creator>
  <cp:lastModifiedBy>Admin</cp:lastModifiedBy>
  <cp:revision>4</cp:revision>
  <dcterms:created xsi:type="dcterms:W3CDTF">2023-10-23T11:35:00Z</dcterms:created>
  <dcterms:modified xsi:type="dcterms:W3CDTF">2024-11-12T13:10:00Z</dcterms:modified>
</cp:coreProperties>
</file>